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40" w:rsidRDefault="00A01940" w:rsidP="00A01940">
      <w:pPr>
        <w:pStyle w:val="afffffe"/>
        <w:framePr w:wrap="around"/>
      </w:pPr>
      <w:r w:rsidRPr="00A01940">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sidR="00FF7E97">
        <w:t> </w:t>
      </w:r>
      <w:r w:rsidR="00FF7E97">
        <w:t> </w:t>
      </w:r>
      <w:r w:rsidR="00FF7E97">
        <w:t> </w:t>
      </w:r>
      <w:r w:rsidR="00FF7E97">
        <w:t> </w:t>
      </w:r>
      <w:r w:rsidR="00FF7E97">
        <w:t> </w:t>
      </w:r>
      <w:r>
        <w:fldChar w:fldCharType="end"/>
      </w:r>
      <w:bookmarkEnd w:id="0"/>
    </w:p>
    <w:p w:rsidR="00A01940" w:rsidRDefault="00A01940" w:rsidP="00A01940">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noProof/>
        </w:rPr>
        <w:t>点击此处添加中国标准文献分类号</w:t>
      </w:r>
      <w:r>
        <w:fldChar w:fldCharType="end"/>
      </w:r>
      <w:bookmarkEnd w:id="1"/>
    </w:p>
    <w:tbl>
      <w:tblPr>
        <w:tblStyle w:val="afffffa"/>
        <w:tblW w:w="0" w:type="auto"/>
        <w:tblLook w:val="04A0" w:firstRow="1" w:lastRow="0" w:firstColumn="1" w:lastColumn="0" w:noHBand="0" w:noVBand="1"/>
      </w:tblPr>
      <w:tblGrid>
        <w:gridCol w:w="9355"/>
      </w:tblGrid>
      <w:tr w:rsidR="00A01940" w:rsidTr="00A01940">
        <w:tc>
          <w:tcPr>
            <w:tcW w:w="9854" w:type="dxa"/>
            <w:tcBorders>
              <w:top w:val="nil"/>
              <w:left w:val="nil"/>
              <w:bottom w:val="nil"/>
              <w:right w:val="nil"/>
            </w:tcBorders>
            <w:shd w:val="clear" w:color="auto" w:fill="auto"/>
          </w:tcPr>
          <w:p w:rsidR="00A01940" w:rsidRDefault="00A01940" w:rsidP="00A01940">
            <w:pPr>
              <w:pStyle w:val="afffffe"/>
              <w:framePr w:wrap="around"/>
            </w:pPr>
            <w:r>
              <w:fldChar w:fldCharType="begin">
                <w:ffData>
                  <w:name w:val="BAH"/>
                  <w:enabled/>
                  <w:calcOnExit w:val="0"/>
                  <w:textInput/>
                </w:ffData>
              </w:fldChar>
            </w:r>
            <w:bookmarkStart w:id="2" w:name="BAH"/>
            <w:r>
              <w:instrText xml:space="preserve"> </w:instrText>
            </w:r>
            <w:r>
              <w:rPr>
                <w:rFonts w:hint="eastAsia"/>
              </w:rPr>
              <w:instrText>FORMTEXT</w:instrText>
            </w:r>
            <w:r>
              <w:instrText xml:space="preserve"> </w:instrText>
            </w:r>
            <w:r>
              <w:fldChar w:fldCharType="separate"/>
            </w:r>
            <w:r w:rsidR="00FF7E97">
              <w:t> </w:t>
            </w:r>
            <w:r w:rsidR="00FF7E97">
              <w:t> </w:t>
            </w:r>
            <w:r w:rsidR="00FF7E97">
              <w:t> </w:t>
            </w:r>
            <w:r w:rsidR="00FF7E97">
              <w:t> </w:t>
            </w:r>
            <w:r w:rsidR="00FF7E97">
              <w:t> </w:t>
            </w:r>
            <w:r>
              <w:fldChar w:fldCharType="end"/>
            </w:r>
            <w:bookmarkEnd w:id="2"/>
          </w:p>
        </w:tc>
      </w:tr>
    </w:tbl>
    <w:p w:rsidR="00A01940" w:rsidRDefault="00A01940" w:rsidP="00A01940">
      <w:pPr>
        <w:pStyle w:val="affffc"/>
        <w:framePr w:wrap="around"/>
      </w:pPr>
      <w:r>
        <w:t>T/</w:t>
      </w:r>
      <w:r>
        <w:fldChar w:fldCharType="begin">
          <w:ffData>
            <w:name w:val="c5"/>
            <w:enabled/>
            <w:calcOnExit w:val="0"/>
            <w:entryMacro w:val="ShowHelp17"/>
            <w:textInput/>
          </w:ffData>
        </w:fldChar>
      </w:r>
      <w:bookmarkStart w:id="3" w:name="c5"/>
      <w:r>
        <w:instrText xml:space="preserve"> FORMTEXT </w:instrText>
      </w:r>
      <w:r>
        <w:fldChar w:fldCharType="separate"/>
      </w:r>
      <w:r w:rsidR="00FF7E97">
        <w:t> </w:t>
      </w:r>
      <w:r w:rsidR="00FF7E97">
        <w:t> </w:t>
      </w:r>
      <w:r w:rsidR="00FF7E97">
        <w:t> </w:t>
      </w:r>
      <w:r w:rsidR="00FF7E97">
        <w:t> </w:t>
      </w:r>
      <w:r w:rsidR="00FF7E97">
        <w:t> </w:t>
      </w:r>
      <w:r>
        <w:fldChar w:fldCharType="end"/>
      </w:r>
      <w:bookmarkEnd w:id="3"/>
    </w:p>
    <w:p w:rsidR="00A01940" w:rsidRPr="00A01940" w:rsidRDefault="00A01940" w:rsidP="00A01940">
      <w:pPr>
        <w:pStyle w:val="affffd"/>
        <w:framePr w:wrap="around"/>
        <w:rPr>
          <w:rFonts w:ascii="Times New Roman" w:hAnsi="Times New Roman"/>
        </w:rPr>
      </w:pPr>
      <w:r>
        <w:fldChar w:fldCharType="begin">
          <w:ffData>
            <w:name w:val="c6"/>
            <w:enabled/>
            <w:calcOnExit w:val="0"/>
            <w:entryMacro w:val="showhelp13"/>
            <w:textInput/>
          </w:ffData>
        </w:fldChar>
      </w:r>
      <w:bookmarkStart w:id="4" w:name="c6"/>
      <w:r>
        <w:instrText xml:space="preserve"> FORMTEXT </w:instrText>
      </w:r>
      <w:r>
        <w:fldChar w:fldCharType="separate"/>
      </w:r>
      <w:r w:rsidR="00651366" w:rsidRPr="00651366">
        <w:rPr>
          <w:rFonts w:hint="eastAsia"/>
          <w:noProof/>
        </w:rPr>
        <w:t>赣州市茶叶产业协会</w:t>
      </w:r>
      <w:r>
        <w:fldChar w:fldCharType="end"/>
      </w:r>
      <w:bookmarkEnd w:id="4"/>
      <w:r>
        <w:t>团体标</w:t>
      </w:r>
      <w:r w:rsidRPr="00A01940">
        <w:rPr>
          <w:rFonts w:ascii="Times New Roman" w:hAnsi="Times New Roman"/>
        </w:rPr>
        <w:t>准</w:t>
      </w:r>
    </w:p>
    <w:p w:rsidR="00A01940" w:rsidRDefault="00A01940" w:rsidP="00A01940">
      <w:pPr>
        <w:pStyle w:val="2"/>
        <w:framePr w:wrap="around"/>
        <w:rPr>
          <w:rFonts w:hAnsi="黑体"/>
        </w:rPr>
      </w:pPr>
      <w:r w:rsidRPr="00A01940">
        <w:rPr>
          <w:rFonts w:ascii="Times New Roman"/>
        </w:rPr>
        <w:t>T/</w:t>
      </w:r>
      <w:r w:rsidRPr="00A01940">
        <w:rPr>
          <w:rFonts w:ascii="Times New Roman"/>
        </w:rPr>
        <w:fldChar w:fldCharType="begin">
          <w:ffData>
            <w:name w:val="StdNo0"/>
            <w:enabled/>
            <w:calcOnExit w:val="0"/>
            <w:textInput>
              <w:default w:val="×××"/>
            </w:textInput>
          </w:ffData>
        </w:fldChar>
      </w:r>
      <w:bookmarkStart w:id="5" w:name="StdNo0"/>
      <w:r w:rsidRPr="00A01940">
        <w:rPr>
          <w:rFonts w:ascii="Times New Roman"/>
        </w:rPr>
        <w:instrText xml:space="preserve"> FORMTEXT </w:instrText>
      </w:r>
      <w:r w:rsidRPr="00A01940">
        <w:rPr>
          <w:rFonts w:ascii="Times New Roman"/>
        </w:rPr>
      </w:r>
      <w:r w:rsidRPr="00A01940">
        <w:rPr>
          <w:rFonts w:ascii="Times New Roman"/>
        </w:rPr>
        <w:fldChar w:fldCharType="separate"/>
      </w:r>
      <w:r w:rsidRPr="00A01940">
        <w:rPr>
          <w:rFonts w:ascii="Times New Roman"/>
          <w:noProof/>
        </w:rPr>
        <w:t>×××</w:t>
      </w:r>
      <w:r w:rsidRPr="00A01940">
        <w:rPr>
          <w:rFonts w:ascii="Times New Roman"/>
        </w:rPr>
        <w:fldChar w:fldCharType="end"/>
      </w:r>
      <w:bookmarkEnd w:id="5"/>
      <w:r>
        <w:rPr>
          <w:rFonts w:hAnsi="黑体"/>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r>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7"/>
    </w:p>
    <w:tbl>
      <w:tblPr>
        <w:tblStyle w:val="afffffa"/>
        <w:tblW w:w="0" w:type="auto"/>
        <w:tblLook w:val="04A0" w:firstRow="1" w:lastRow="0" w:firstColumn="1" w:lastColumn="0" w:noHBand="0" w:noVBand="1"/>
      </w:tblPr>
      <w:tblGrid>
        <w:gridCol w:w="9140"/>
      </w:tblGrid>
      <w:tr w:rsidR="00A01940" w:rsidTr="00A01940">
        <w:tc>
          <w:tcPr>
            <w:tcW w:w="9356" w:type="dxa"/>
            <w:tcBorders>
              <w:top w:val="nil"/>
              <w:left w:val="nil"/>
              <w:bottom w:val="nil"/>
              <w:right w:val="nil"/>
            </w:tcBorders>
            <w:shd w:val="clear" w:color="auto" w:fill="auto"/>
          </w:tcPr>
          <w:p w:rsidR="00A01940" w:rsidRDefault="00A967D5" w:rsidP="00A01940">
            <w:pPr>
              <w:pStyle w:val="afff9"/>
              <w:framePr w:wrap="around"/>
            </w:pPr>
            <w:r>
              <w:rPr>
                <w:noProof/>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9055" id="DT" o:spid="_x0000_s1026" style="position:absolute;left:0;text-align:left;margin-left:372.8pt;margin-top:2.7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o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l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C+DibodwIAAPIEAAAOAAAA&#10;AAAAAAAAAAAAAC4CAABkcnMvZTJvRG9jLnhtbFBLAQItABQABgAIAAAAIQDMue643QAAAAgBAAAP&#10;AAAAAAAAAAAAAAAAANEEAABkcnMvZG93bnJldi54bWxQSwUGAAAAAAQABADzAAAA2wUAAAAA&#10;" stroked="f"/>
                  </w:pict>
                </mc:Fallback>
              </mc:AlternateContent>
            </w:r>
            <w:r w:rsidR="00A01940">
              <w:fldChar w:fldCharType="begin">
                <w:ffData>
                  <w:name w:val="DT"/>
                  <w:enabled/>
                  <w:calcOnExit w:val="0"/>
                  <w:entryMacro w:val="ShowHelp4"/>
                  <w:textInput/>
                </w:ffData>
              </w:fldChar>
            </w:r>
            <w:bookmarkStart w:id="8" w:name="DT"/>
            <w:r w:rsidR="00A01940">
              <w:instrText xml:space="preserve"> FORMTEXT </w:instrText>
            </w:r>
            <w:r w:rsidR="00A01940">
              <w:fldChar w:fldCharType="separate"/>
            </w:r>
            <w:r w:rsidR="00FF7E97">
              <w:t> </w:t>
            </w:r>
            <w:r w:rsidR="00FF7E97">
              <w:t> </w:t>
            </w:r>
            <w:r w:rsidR="00FF7E97">
              <w:t> </w:t>
            </w:r>
            <w:r w:rsidR="00FF7E97">
              <w:t> </w:t>
            </w:r>
            <w:r w:rsidR="00FF7E97">
              <w:t> </w:t>
            </w:r>
            <w:r w:rsidR="00A01940">
              <w:fldChar w:fldCharType="end"/>
            </w:r>
            <w:bookmarkEnd w:id="8"/>
          </w:p>
        </w:tc>
      </w:tr>
    </w:tbl>
    <w:p w:rsidR="00A01940" w:rsidRDefault="00A01940" w:rsidP="00A01940">
      <w:pPr>
        <w:pStyle w:val="2"/>
        <w:framePr w:wrap="around"/>
        <w:rPr>
          <w:rFonts w:hAnsi="黑体"/>
        </w:rPr>
      </w:pPr>
    </w:p>
    <w:p w:rsidR="00A01940" w:rsidRDefault="00A01940" w:rsidP="00A01940">
      <w:pPr>
        <w:pStyle w:val="2"/>
        <w:framePr w:wrap="around"/>
        <w:rPr>
          <w:rFonts w:hAnsi="黑体"/>
        </w:rPr>
      </w:pPr>
    </w:p>
    <w:p w:rsidR="00A01940" w:rsidRDefault="00A01940" w:rsidP="00A01940">
      <w:pPr>
        <w:pStyle w:val="a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651366">
        <w:rPr>
          <w:rFonts w:hint="eastAsia"/>
        </w:rPr>
        <w:t>赣南高山硒茶</w:t>
      </w:r>
      <w:r>
        <w:fldChar w:fldCharType="end"/>
      </w:r>
      <w:bookmarkEnd w:id="9"/>
    </w:p>
    <w:p w:rsidR="00A01940" w:rsidRDefault="00A01940" w:rsidP="00A01940">
      <w:pPr>
        <w:pStyle w:val="afffb"/>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651366" w:rsidRPr="00651366">
        <w:t>Gannan high-mountain selenium tea</w:t>
      </w:r>
      <w:r>
        <w:fldChar w:fldCharType="end"/>
      </w:r>
      <w:bookmarkEnd w:id="10"/>
    </w:p>
    <w:p w:rsidR="00A01940" w:rsidRPr="00A01940" w:rsidRDefault="00A01940" w:rsidP="00A01940">
      <w:pPr>
        <w:pStyle w:val="afffc"/>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noProof/>
        </w:rPr>
        <w:t>点击此处添加与国际标准一致性程度的标识</w:t>
      </w:r>
      <w:r>
        <w:fldChar w:fldCharType="end"/>
      </w:r>
      <w:bookmarkEnd w:id="11"/>
    </w:p>
    <w:tbl>
      <w:tblPr>
        <w:tblStyle w:val="afffffa"/>
        <w:tblW w:w="0" w:type="auto"/>
        <w:tblLook w:val="04A0" w:firstRow="1" w:lastRow="0" w:firstColumn="1" w:lastColumn="0" w:noHBand="0" w:noVBand="1"/>
      </w:tblPr>
      <w:tblGrid>
        <w:gridCol w:w="9639"/>
      </w:tblGrid>
      <w:tr w:rsidR="00A01940" w:rsidTr="00A01940">
        <w:tc>
          <w:tcPr>
            <w:tcW w:w="9855" w:type="dxa"/>
            <w:tcBorders>
              <w:top w:val="nil"/>
              <w:left w:val="nil"/>
              <w:bottom w:val="nil"/>
              <w:right w:val="nil"/>
            </w:tcBorders>
            <w:shd w:val="clear" w:color="auto" w:fill="auto"/>
          </w:tcPr>
          <w:p w:rsidR="00A01940" w:rsidRDefault="00A967D5" w:rsidP="00A01940">
            <w:pPr>
              <w:pStyle w:val="afffd"/>
              <w:framePr w:wrap="around"/>
            </w:pPr>
            <w:r>
              <w:rPr>
                <w:noProof/>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BF6EE" id="RQ" o:spid="_x0000_s1026" style="position:absolute;left:0;text-align:left;margin-left:173.3pt;margin-top:45.15pt;width:150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BSv0Sx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6910A" id="LB" o:spid="_x0000_s1026" style="position:absolute;left:0;text-align:left;margin-left:193.3pt;margin-top:20.15pt;width:10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6cN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OenDXUCAADyBAAADgAAAAAA&#10;AAAAAAAAAAAuAgAAZHJzL2Uyb0RvYy54bWxQSwECLQAUAAYACAAAACEAIk4ljd0AAAAJAQAADwAA&#10;AAAAAAAAAAAAAADPBAAAZHJzL2Rvd25yZXYueG1sUEsFBgAAAAAEAAQA8wAAANkFAAAAAA==&#10;" stroked="f"/>
                  </w:pict>
                </mc:Fallback>
              </mc:AlternateContent>
            </w:r>
            <w:r w:rsidR="00A01940">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A01940">
              <w:instrText xml:space="preserve"> </w:instrText>
            </w:r>
            <w:r w:rsidR="00A01940">
              <w:rPr>
                <w:rFonts w:hint="eastAsia"/>
              </w:rPr>
              <w:instrText>FORMDROPDOWN</w:instrText>
            </w:r>
            <w:r w:rsidR="00A01940">
              <w:instrText xml:space="preserve"> </w:instrText>
            </w:r>
            <w:r w:rsidR="00530B48">
              <w:fldChar w:fldCharType="separate"/>
            </w:r>
            <w:r w:rsidR="00A01940">
              <w:fldChar w:fldCharType="end"/>
            </w:r>
            <w:bookmarkEnd w:id="12"/>
          </w:p>
        </w:tc>
      </w:tr>
      <w:tr w:rsidR="00A01940" w:rsidTr="00A01940">
        <w:tc>
          <w:tcPr>
            <w:tcW w:w="9855" w:type="dxa"/>
            <w:tcBorders>
              <w:top w:val="nil"/>
              <w:left w:val="nil"/>
              <w:bottom w:val="nil"/>
              <w:right w:val="nil"/>
            </w:tcBorders>
            <w:shd w:val="clear" w:color="auto" w:fill="auto"/>
          </w:tcPr>
          <w:p w:rsidR="00A01940" w:rsidRDefault="00A01940" w:rsidP="00A01940">
            <w:pPr>
              <w:pStyle w:val="afffe"/>
              <w:framePr w:wrap="around"/>
            </w:pPr>
            <w:r>
              <w:fldChar w:fldCharType="begin">
                <w:ffData>
                  <w:name w:val="WCRQ"/>
                  <w:enabled/>
                  <w:calcOnExit w:val="0"/>
                  <w:textInput/>
                </w:ffData>
              </w:fldChar>
            </w:r>
            <w:bookmarkStart w:id="13" w:name="WCRQ"/>
            <w:r>
              <w:instrText xml:space="preserve"> FORMTEXT </w:instrText>
            </w:r>
            <w:r>
              <w:fldChar w:fldCharType="separate"/>
            </w:r>
            <w:r w:rsidR="00FF7E97">
              <w:t> </w:t>
            </w:r>
            <w:r w:rsidR="00FF7E97">
              <w:t> </w:t>
            </w:r>
            <w:r w:rsidR="00FF7E97">
              <w:t> </w:t>
            </w:r>
            <w:r w:rsidR="00FF7E97">
              <w:t> </w:t>
            </w:r>
            <w:r w:rsidR="00FF7E97">
              <w:t> </w:t>
            </w:r>
            <w:r>
              <w:fldChar w:fldCharType="end"/>
            </w:r>
            <w:bookmarkEnd w:id="13"/>
          </w:p>
        </w:tc>
      </w:tr>
    </w:tbl>
    <w:p w:rsidR="00A01940" w:rsidRDefault="00A01940" w:rsidP="00A01940">
      <w:pPr>
        <w:pStyle w:val="affffff5"/>
        <w:framePr w:wrap="around"/>
      </w:pPr>
      <w:r w:rsidRPr="00A01940">
        <w:rPr>
          <w:rFonts w:ascii="黑体"/>
        </w:rPr>
        <w:fldChar w:fldCharType="begin">
          <w:ffData>
            <w:name w:val="FY"/>
            <w:enabled/>
            <w:calcOnExit w:val="0"/>
            <w:entryMacro w:val="ShowHelp8"/>
            <w:textInput>
              <w:default w:val="××××"/>
              <w:maxLength w:val="4"/>
            </w:textInput>
          </w:ffData>
        </w:fldChar>
      </w:r>
      <w:bookmarkStart w:id="14" w:name="FY"/>
      <w:r w:rsidRPr="00A01940">
        <w:rPr>
          <w:rFonts w:ascii="黑体"/>
        </w:rPr>
        <w:instrText xml:space="preserve"> FORMTEXT </w:instrText>
      </w:r>
      <w:r w:rsidRPr="00A01940">
        <w:rPr>
          <w:rFonts w:ascii="黑体"/>
        </w:rPr>
      </w:r>
      <w:r w:rsidRPr="00A01940">
        <w:rPr>
          <w:rFonts w:ascii="黑体"/>
        </w:rPr>
        <w:fldChar w:fldCharType="separate"/>
      </w:r>
      <w:r w:rsidR="00651366">
        <w:rPr>
          <w:rFonts w:ascii="黑体"/>
        </w:rPr>
        <w:t>××××</w:t>
      </w:r>
      <w:r w:rsidRPr="00A01940">
        <w:rPr>
          <w:rFonts w:ascii="黑体"/>
        </w:rPr>
        <w:fldChar w:fldCharType="end"/>
      </w:r>
      <w:bookmarkEnd w:id="14"/>
      <w:r>
        <w:t xml:space="preserve"> </w:t>
      </w:r>
      <w:r w:rsidRPr="00A01940">
        <w:rPr>
          <w:rFonts w:ascii="黑体"/>
        </w:rPr>
        <w:t>-</w:t>
      </w:r>
      <w:r>
        <w:t xml:space="preserve"> </w:t>
      </w:r>
      <w:r w:rsidRPr="00A01940">
        <w:rPr>
          <w:rFonts w:ascii="黑体"/>
        </w:rPr>
        <w:fldChar w:fldCharType="begin">
          <w:ffData>
            <w:name w:val="FM"/>
            <w:enabled/>
            <w:calcOnExit w:val="0"/>
            <w:entryMacro w:val="ShowHelp8"/>
            <w:textInput>
              <w:default w:val="××"/>
              <w:maxLength w:val="2"/>
            </w:textInput>
          </w:ffData>
        </w:fldChar>
      </w:r>
      <w:r w:rsidRPr="00A01940">
        <w:rPr>
          <w:rFonts w:ascii="黑体"/>
        </w:rPr>
        <w:instrText xml:space="preserve"> FORMTEXT </w:instrText>
      </w:r>
      <w:r w:rsidRPr="00A01940">
        <w:rPr>
          <w:rFonts w:ascii="黑体"/>
        </w:rPr>
      </w:r>
      <w:r w:rsidRPr="00A01940">
        <w:rPr>
          <w:rFonts w:ascii="黑体"/>
        </w:rPr>
        <w:fldChar w:fldCharType="separate"/>
      </w:r>
      <w:r w:rsidRPr="00A01940">
        <w:rPr>
          <w:rFonts w:ascii="黑体"/>
          <w:noProof/>
        </w:rPr>
        <w:t>××</w:t>
      </w:r>
      <w:r w:rsidRPr="00A01940">
        <w:rPr>
          <w:rFonts w:ascii="黑体"/>
        </w:rPr>
        <w:fldChar w:fldCharType="end"/>
      </w:r>
      <w:r>
        <w:t xml:space="preserve"> </w:t>
      </w:r>
      <w:r w:rsidRPr="00A01940">
        <w:rPr>
          <w:rFonts w:ascii="黑体"/>
        </w:rPr>
        <w:t>-</w:t>
      </w:r>
      <w:r>
        <w:t xml:space="preserve"> </w:t>
      </w:r>
      <w:r w:rsidRPr="00A01940">
        <w:rPr>
          <w:rFonts w:ascii="黑体"/>
        </w:rPr>
        <w:fldChar w:fldCharType="begin">
          <w:ffData>
            <w:name w:val="FD"/>
            <w:enabled/>
            <w:calcOnExit w:val="0"/>
            <w:entryMacro w:val="ShowHelp8"/>
            <w:textInput>
              <w:default w:val="××"/>
              <w:maxLength w:val="2"/>
            </w:textInput>
          </w:ffData>
        </w:fldChar>
      </w:r>
      <w:bookmarkStart w:id="15" w:name="FD"/>
      <w:r w:rsidRPr="00A01940">
        <w:rPr>
          <w:rFonts w:ascii="黑体"/>
        </w:rPr>
        <w:instrText xml:space="preserve"> FORMTEXT </w:instrText>
      </w:r>
      <w:r w:rsidRPr="00A01940">
        <w:rPr>
          <w:rFonts w:ascii="黑体"/>
        </w:rPr>
      </w:r>
      <w:r w:rsidRPr="00A01940">
        <w:rPr>
          <w:rFonts w:ascii="黑体"/>
        </w:rPr>
        <w:fldChar w:fldCharType="separate"/>
      </w:r>
      <w:r w:rsidRPr="00A01940">
        <w:rPr>
          <w:rFonts w:ascii="黑体"/>
          <w:noProof/>
        </w:rPr>
        <w:t>××</w:t>
      </w:r>
      <w:r w:rsidRPr="00A01940">
        <w:rPr>
          <w:rFonts w:ascii="黑体"/>
        </w:rPr>
        <w:fldChar w:fldCharType="end"/>
      </w:r>
      <w:bookmarkEnd w:id="15"/>
      <w:r>
        <w:rPr>
          <w:rFonts w:hint="eastAsia"/>
        </w:rPr>
        <w:t>发布</w:t>
      </w:r>
      <w:r w:rsidR="00A967D5">
        <w:rPr>
          <w:noProof/>
        </w:rP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7E34D"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F4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">
                <w10:wrap anchory="page"/>
                <w10:anchorlock/>
              </v:line>
            </w:pict>
          </mc:Fallback>
        </mc:AlternateContent>
      </w:r>
    </w:p>
    <w:p w:rsidR="00A01940" w:rsidRDefault="00A01940" w:rsidP="00A01940">
      <w:pPr>
        <w:pStyle w:val="affffff6"/>
        <w:framePr w:wrap="around"/>
      </w:pPr>
      <w:r w:rsidRPr="00A01940">
        <w:rPr>
          <w:rFonts w:ascii="黑体"/>
        </w:rPr>
        <w:fldChar w:fldCharType="begin">
          <w:ffData>
            <w:name w:val="SY"/>
            <w:enabled/>
            <w:calcOnExit w:val="0"/>
            <w:entryMacro w:val="ShowHelp9"/>
            <w:textInput>
              <w:default w:val="××××"/>
              <w:maxLength w:val="4"/>
            </w:textInput>
          </w:ffData>
        </w:fldChar>
      </w:r>
      <w:bookmarkStart w:id="16" w:name="SY"/>
      <w:r w:rsidRPr="00A01940">
        <w:rPr>
          <w:rFonts w:ascii="黑体"/>
        </w:rPr>
        <w:instrText xml:space="preserve"> FORMTEXT </w:instrText>
      </w:r>
      <w:r w:rsidRPr="00A01940">
        <w:rPr>
          <w:rFonts w:ascii="黑体"/>
        </w:rPr>
      </w:r>
      <w:r w:rsidRPr="00A01940">
        <w:rPr>
          <w:rFonts w:ascii="黑体"/>
        </w:rPr>
        <w:fldChar w:fldCharType="separate"/>
      </w:r>
      <w:r w:rsidRPr="00A01940">
        <w:rPr>
          <w:rFonts w:ascii="黑体"/>
          <w:noProof/>
        </w:rPr>
        <w:t>××××</w:t>
      </w:r>
      <w:r w:rsidRPr="00A01940">
        <w:rPr>
          <w:rFonts w:ascii="黑体"/>
        </w:rPr>
        <w:fldChar w:fldCharType="end"/>
      </w:r>
      <w:bookmarkEnd w:id="16"/>
      <w:r>
        <w:t xml:space="preserve"> </w:t>
      </w:r>
      <w:r w:rsidRPr="00A01940">
        <w:rPr>
          <w:rFonts w:ascii="黑体"/>
        </w:rPr>
        <w:t>-</w:t>
      </w:r>
      <w:r>
        <w:t xml:space="preserve"> </w:t>
      </w:r>
      <w:r w:rsidRPr="00A01940">
        <w:rPr>
          <w:rFonts w:ascii="黑体"/>
        </w:rPr>
        <w:fldChar w:fldCharType="begin">
          <w:ffData>
            <w:name w:val="SM"/>
            <w:enabled/>
            <w:calcOnExit w:val="0"/>
            <w:entryMacro w:val="ShowHelp9"/>
            <w:textInput>
              <w:default w:val="××"/>
              <w:maxLength w:val="2"/>
            </w:textInput>
          </w:ffData>
        </w:fldChar>
      </w:r>
      <w:bookmarkStart w:id="17" w:name="SM"/>
      <w:r w:rsidRPr="00A01940">
        <w:rPr>
          <w:rFonts w:ascii="黑体"/>
        </w:rPr>
        <w:instrText xml:space="preserve"> FORMTEXT </w:instrText>
      </w:r>
      <w:r w:rsidRPr="00A01940">
        <w:rPr>
          <w:rFonts w:ascii="黑体"/>
        </w:rPr>
      </w:r>
      <w:r w:rsidRPr="00A01940">
        <w:rPr>
          <w:rFonts w:ascii="黑体"/>
        </w:rPr>
        <w:fldChar w:fldCharType="separate"/>
      </w:r>
      <w:r w:rsidRPr="00A01940">
        <w:rPr>
          <w:rFonts w:ascii="黑体"/>
          <w:noProof/>
        </w:rPr>
        <w:t>××</w:t>
      </w:r>
      <w:r w:rsidRPr="00A01940">
        <w:rPr>
          <w:rFonts w:ascii="黑体"/>
        </w:rPr>
        <w:fldChar w:fldCharType="end"/>
      </w:r>
      <w:bookmarkEnd w:id="17"/>
      <w:r>
        <w:t xml:space="preserve"> </w:t>
      </w:r>
      <w:r w:rsidRPr="00A01940">
        <w:rPr>
          <w:rFonts w:ascii="黑体"/>
        </w:rPr>
        <w:t>-</w:t>
      </w:r>
      <w:r>
        <w:t xml:space="preserve"> </w:t>
      </w:r>
      <w:r w:rsidRPr="00A01940">
        <w:rPr>
          <w:rFonts w:ascii="黑体"/>
        </w:rPr>
        <w:fldChar w:fldCharType="begin">
          <w:ffData>
            <w:name w:val="SD"/>
            <w:enabled/>
            <w:calcOnExit w:val="0"/>
            <w:entryMacro w:val="ShowHelp9"/>
            <w:textInput>
              <w:default w:val="××"/>
              <w:maxLength w:val="2"/>
            </w:textInput>
          </w:ffData>
        </w:fldChar>
      </w:r>
      <w:bookmarkStart w:id="18" w:name="SD"/>
      <w:r w:rsidRPr="00A01940">
        <w:rPr>
          <w:rFonts w:ascii="黑体"/>
        </w:rPr>
        <w:instrText xml:space="preserve"> FORMTEXT </w:instrText>
      </w:r>
      <w:r w:rsidRPr="00A01940">
        <w:rPr>
          <w:rFonts w:ascii="黑体"/>
        </w:rPr>
      </w:r>
      <w:r w:rsidRPr="00A01940">
        <w:rPr>
          <w:rFonts w:ascii="黑体"/>
        </w:rPr>
        <w:fldChar w:fldCharType="separate"/>
      </w:r>
      <w:r w:rsidRPr="00A01940">
        <w:rPr>
          <w:rFonts w:ascii="黑体"/>
          <w:noProof/>
        </w:rPr>
        <w:t>××</w:t>
      </w:r>
      <w:r w:rsidRPr="00A01940">
        <w:rPr>
          <w:rFonts w:ascii="黑体"/>
        </w:rPr>
        <w:fldChar w:fldCharType="end"/>
      </w:r>
      <w:bookmarkEnd w:id="18"/>
      <w:r>
        <w:rPr>
          <w:rFonts w:hint="eastAsia"/>
        </w:rPr>
        <w:t>实施</w:t>
      </w:r>
    </w:p>
    <w:p w:rsidR="00A01940" w:rsidRDefault="00A01940" w:rsidP="00A01940">
      <w:pPr>
        <w:pStyle w:val="affffe"/>
        <w:framePr w:wrap="around"/>
      </w:pPr>
      <w:r>
        <w:fldChar w:fldCharType="begin">
          <w:ffData>
            <w:name w:val="fm"/>
            <w:enabled/>
            <w:calcOnExit w:val="0"/>
            <w:textInput/>
          </w:ffData>
        </w:fldChar>
      </w:r>
      <w:bookmarkStart w:id="19" w:name="fm"/>
      <w:r>
        <w:instrText xml:space="preserve"> FORMTEXT </w:instrText>
      </w:r>
      <w:r>
        <w:fldChar w:fldCharType="separate"/>
      </w:r>
      <w:r w:rsidR="00651366" w:rsidRPr="00651366">
        <w:rPr>
          <w:rFonts w:hint="eastAsia"/>
          <w:noProof/>
        </w:rPr>
        <w:t>赣州市茶叶产业协会</w:t>
      </w:r>
      <w:r>
        <w:fldChar w:fldCharType="end"/>
      </w:r>
      <w:bookmarkEnd w:id="19"/>
      <w:r>
        <w:t xml:space="preserve"> </w:t>
      </w:r>
      <w:r w:rsidRPr="00A01940">
        <w:rPr>
          <w:rStyle w:val="afff6"/>
        </w:rPr>
        <w:t xml:space="preserve"> </w:t>
      </w:r>
      <w:r w:rsidRPr="00A01940">
        <w:rPr>
          <w:rStyle w:val="afff6"/>
          <w:rFonts w:hint="eastAsia"/>
        </w:rPr>
        <w:t>发布</w:t>
      </w:r>
    </w:p>
    <w:p w:rsidR="00A01940" w:rsidRPr="00A01940" w:rsidRDefault="00A967D5" w:rsidP="00A01940">
      <w:pPr>
        <w:pStyle w:val="aff6"/>
        <w:sectPr w:rsidR="00A01940" w:rsidRPr="00A01940" w:rsidSect="00FF7E97">
          <w:headerReference w:type="even" r:id="rId8"/>
          <w:footerReference w:type="even" r:id="rId9"/>
          <w:pgSz w:w="11906" w:h="16838" w:code="9"/>
          <w:pgMar w:top="567" w:right="1134" w:bottom="1134" w:left="1417" w:header="0" w:footer="0" w:gutter="0"/>
          <w:pgNumType w:start="1"/>
          <w:cols w:space="425"/>
          <w:docGrid w:type="lines" w:linePitch="312"/>
        </w:sect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396240</wp:posOffset>
                </wp:positionV>
                <wp:extent cx="866775" cy="198120"/>
                <wp:effectExtent l="4445" t="3810" r="0" b="0"/>
                <wp:wrapNone/>
                <wp:docPr id="2"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0F7A1" id="BAH" o:spid="_x0000_s1026" style="position:absolute;left:0;text-align:left;margin-left:-5.25pt;margin-top:31.2pt;width:68.25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" stroked="f"/>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C1DF"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m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oCVTEI0OvoQUQ6Kxzn/iukPBKLEEzhGYnJ6dD0RIMYSEe5TeCimj&#10;2FKhvsTL2WQWE5yWggVnCHP2sK+kRScSxiV+sSrwPIZZfVQsgrWcsM3N9kTIqw2XSxXwoBSgc7Ou&#10;8/BjmS43i80iH+WT+WaUp3U9+rit8tF8m32Y1dO6qursZ6CW5UUrGOMqsBtmM8v/TvvbK7lO1X06&#10;721I3qLHfgHZ4R9JRy2DfNdB2Gt22dlBYxjHGHx7OmHeH/dgPz7w9S8A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vYp&#10;phECAAAoBAAADgAAAAAAAAAAAAAAAAAuAgAAZHJzL2Uyb0RvYy54bWxQSwECLQAUAAYACAAAACEA&#10;Y+5MN94AAAAJAQAADwAAAAAAAAAAAAAAAABrBAAAZHJzL2Rvd25yZXYueG1sUEsFBgAAAAAEAAQA&#10;8wAAAHYFAAAAAA==&#10;"/>
            </w:pict>
          </mc:Fallback>
        </mc:AlternateContent>
      </w:r>
    </w:p>
    <w:p w:rsidR="00651366" w:rsidRDefault="00651366" w:rsidP="00651366">
      <w:pPr>
        <w:pStyle w:val="afffff"/>
      </w:pPr>
      <w:bookmarkStart w:id="20" w:name="_GoBack"/>
      <w:bookmarkEnd w:id="20"/>
      <w:r>
        <w:rPr>
          <w:rFonts w:hint="eastAsia"/>
        </w:rPr>
        <w:lastRenderedPageBreak/>
        <w:t>前</w:t>
      </w:r>
      <w:bookmarkStart w:id="21" w:name="BKQY"/>
      <w:r>
        <w:rPr>
          <w:rFonts w:hAnsi="黑体"/>
        </w:rPr>
        <w:t> </w:t>
      </w:r>
      <w:r>
        <w:rPr>
          <w:rFonts w:hAnsi="黑体"/>
        </w:rPr>
        <w:t> </w:t>
      </w:r>
      <w:r>
        <w:rPr>
          <w:rFonts w:hint="eastAsia"/>
        </w:rPr>
        <w:t>言</w:t>
      </w:r>
      <w:bookmarkEnd w:id="21"/>
    </w:p>
    <w:p w:rsidR="00651366" w:rsidRPr="00651366" w:rsidRDefault="00651366" w:rsidP="00651366">
      <w:pPr>
        <w:pStyle w:val="aff6"/>
      </w:pPr>
    </w:p>
    <w:p w:rsidR="00651366" w:rsidRDefault="00651366" w:rsidP="00651366">
      <w:pPr>
        <w:pStyle w:val="aff6"/>
      </w:pPr>
      <w:r>
        <w:rPr>
          <w:rFonts w:hint="eastAsia"/>
        </w:rPr>
        <w:t>本文件按照GB/T 1.1-2020《标准化工作导则 第1部分：标准化文件的结构和起草规则》的规定起草。</w:t>
      </w:r>
    </w:p>
    <w:p w:rsidR="00651366" w:rsidRDefault="00651366" w:rsidP="00651366">
      <w:pPr>
        <w:pStyle w:val="aff6"/>
      </w:pPr>
      <w:r>
        <w:rPr>
          <w:rFonts w:hint="eastAsia"/>
        </w:rPr>
        <w:t>本文件的某些内容可能涉及专利，本文件的发布机构不承担识别专利的责任。</w:t>
      </w:r>
    </w:p>
    <w:p w:rsidR="00651366" w:rsidRDefault="00651366" w:rsidP="00651366">
      <w:pPr>
        <w:pStyle w:val="aff6"/>
      </w:pPr>
      <w:r>
        <w:rPr>
          <w:rFonts w:hint="eastAsia"/>
        </w:rPr>
        <w:t>本文件由赣州市茶叶产业协会提出并归口。</w:t>
      </w:r>
    </w:p>
    <w:p w:rsidR="00651366" w:rsidRDefault="00651366" w:rsidP="00651366">
      <w:pPr>
        <w:pStyle w:val="aff6"/>
      </w:pPr>
      <w:r>
        <w:rPr>
          <w:rFonts w:hint="eastAsia"/>
        </w:rPr>
        <w:t>本文件起草单位：赣州市农业技术推广中心、江西省富硒产品质量监督检验中心、赣州市综合检验检测院。</w:t>
      </w:r>
    </w:p>
    <w:p w:rsidR="00651366" w:rsidRPr="00651366" w:rsidRDefault="00651366" w:rsidP="00651366">
      <w:pPr>
        <w:pStyle w:val="aff6"/>
        <w:sectPr w:rsidR="00651366" w:rsidRPr="00651366" w:rsidSect="00FF7E97">
          <w:headerReference w:type="default" r:id="rId10"/>
          <w:footerReference w:type="default" r:id="rId11"/>
          <w:pgSz w:w="11906" w:h="16838" w:code="9"/>
          <w:pgMar w:top="567" w:right="1134" w:bottom="1134" w:left="1417" w:header="1418" w:footer="1134" w:gutter="0"/>
          <w:pgNumType w:fmt="upperRoman" w:start="1"/>
          <w:cols w:space="425"/>
          <w:formProt w:val="0"/>
          <w:docGrid w:type="lines" w:linePitch="312"/>
        </w:sectPr>
      </w:pPr>
      <w:r>
        <w:rPr>
          <w:rFonts w:hint="eastAsia"/>
        </w:rPr>
        <w:t>本文件主要起草人：</w:t>
      </w:r>
    </w:p>
    <w:p w:rsidR="00F34B99" w:rsidRPr="00B74441" w:rsidRDefault="00530B48" w:rsidP="00651366">
      <w:pPr>
        <w:pStyle w:val="aff9"/>
      </w:pPr>
      <w:sdt>
        <w:sdtPr>
          <w:alias w:val="标准名称"/>
          <w:tag w:val="标准名称"/>
          <w:id w:val="1795105741"/>
          <w:lock w:val="sdtLocked"/>
          <w:placeholder>
            <w:docPart w:val="111"/>
          </w:placeholder>
          <w:text w:multiLine="1"/>
        </w:sdtPr>
        <w:sdtEndPr/>
        <w:sdtContent>
          <w:r w:rsidR="00651366">
            <w:rPr>
              <w:rFonts w:hint="eastAsia"/>
            </w:rPr>
            <w:t>赣南高山硒茶</w:t>
          </w:r>
        </w:sdtContent>
      </w:sdt>
      <w:bookmarkStart w:id="22" w:name="StandardName"/>
      <w:bookmarkEnd w:id="22"/>
    </w:p>
    <w:p w:rsidR="004200D9" w:rsidRDefault="00F34B99" w:rsidP="004200D9">
      <w:pPr>
        <w:pStyle w:val="a1"/>
        <w:spacing w:before="312" w:after="312"/>
      </w:pPr>
      <w:r>
        <w:rPr>
          <w:rFonts w:hint="eastAsia"/>
        </w:rPr>
        <w:t>范围</w:t>
      </w:r>
    </w:p>
    <w:p w:rsidR="00651366" w:rsidRDefault="00651366" w:rsidP="00651366">
      <w:pPr>
        <w:pStyle w:val="aff6"/>
      </w:pPr>
      <w:r>
        <w:rPr>
          <w:rFonts w:hint="eastAsia"/>
        </w:rPr>
        <w:t>本文件规定了赣南高山硒茶的术语和定义、要求、试验方法、检验规则、标志标签、包装、运输和贮存。</w:t>
      </w:r>
    </w:p>
    <w:p w:rsidR="0090690F" w:rsidRPr="0090690F" w:rsidRDefault="00651366" w:rsidP="00651366">
      <w:pPr>
        <w:pStyle w:val="aff6"/>
      </w:pPr>
      <w:r>
        <w:rPr>
          <w:rFonts w:hint="eastAsia"/>
        </w:rPr>
        <w:t>本文件适用于赣州市茶叶产业协会内企业生产的茶叶。</w:t>
      </w:r>
    </w:p>
    <w:p w:rsidR="00F34B99" w:rsidRDefault="00F34B99" w:rsidP="003234E0">
      <w:pPr>
        <w:pStyle w:val="a1"/>
        <w:spacing w:before="312" w:after="312"/>
      </w:pPr>
      <w:r>
        <w:rPr>
          <w:rFonts w:hint="eastAsia"/>
        </w:rPr>
        <w:t>规范性引用文件</w:t>
      </w:r>
    </w:p>
    <w:p w:rsidR="008805AC" w:rsidRDefault="002527DD" w:rsidP="008805AC">
      <w:pPr>
        <w:pStyle w:val="aff6"/>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651366" w:rsidRDefault="00651366" w:rsidP="00651366">
      <w:pPr>
        <w:pStyle w:val="aff6"/>
      </w:pPr>
      <w:r>
        <w:rPr>
          <w:rFonts w:hint="eastAsia"/>
        </w:rPr>
        <w:t>GB/T 191   包装储运图示标志</w:t>
      </w:r>
    </w:p>
    <w:p w:rsidR="00651366" w:rsidRDefault="00651366" w:rsidP="00651366">
      <w:pPr>
        <w:pStyle w:val="aff6"/>
      </w:pPr>
      <w:r>
        <w:rPr>
          <w:rFonts w:hint="eastAsia"/>
        </w:rPr>
        <w:t>GB 2762    食品安全国家标准 食品污染物限量</w:t>
      </w:r>
    </w:p>
    <w:p w:rsidR="00651366" w:rsidRDefault="00651366" w:rsidP="00651366">
      <w:pPr>
        <w:pStyle w:val="aff6"/>
      </w:pPr>
      <w:r>
        <w:rPr>
          <w:rFonts w:hint="eastAsia"/>
        </w:rPr>
        <w:t>GB 2763    食品安全国家标准 食品中农药最大残留限量</w:t>
      </w:r>
    </w:p>
    <w:p w:rsidR="00651366" w:rsidRDefault="00651366" w:rsidP="00651366">
      <w:pPr>
        <w:pStyle w:val="aff6"/>
      </w:pPr>
      <w:r>
        <w:rPr>
          <w:rFonts w:hint="eastAsia"/>
        </w:rPr>
        <w:t>GB 5009.93  食品安全国家标准 食品中硒的测定</w:t>
      </w:r>
    </w:p>
    <w:p w:rsidR="00651366" w:rsidRDefault="00651366" w:rsidP="00651366">
      <w:pPr>
        <w:pStyle w:val="aff6"/>
      </w:pPr>
      <w:r>
        <w:rPr>
          <w:rFonts w:hint="eastAsia"/>
        </w:rPr>
        <w:t>GB 7718     食品安全国家标准 预包装食品标签通则</w:t>
      </w:r>
    </w:p>
    <w:p w:rsidR="00651366" w:rsidRDefault="00651366" w:rsidP="00651366">
      <w:pPr>
        <w:pStyle w:val="aff6"/>
      </w:pPr>
      <w:r>
        <w:rPr>
          <w:rFonts w:hint="eastAsia"/>
        </w:rPr>
        <w:t>GB/T 8302   茶 取样</w:t>
      </w:r>
    </w:p>
    <w:p w:rsidR="00651366" w:rsidRDefault="00651366" w:rsidP="00651366">
      <w:pPr>
        <w:pStyle w:val="aff6"/>
      </w:pPr>
      <w:r>
        <w:rPr>
          <w:rFonts w:hint="eastAsia"/>
        </w:rPr>
        <w:t>GB 28050   食品安全国家标准 预包装食品营养标签通则</w:t>
      </w:r>
    </w:p>
    <w:p w:rsidR="00651366" w:rsidRDefault="00651366" w:rsidP="00651366">
      <w:pPr>
        <w:pStyle w:val="aff6"/>
      </w:pPr>
      <w:r>
        <w:rPr>
          <w:rFonts w:hint="eastAsia"/>
        </w:rPr>
        <w:t>GB/T 30375  茶叶贮存</w:t>
      </w:r>
    </w:p>
    <w:p w:rsidR="00651366" w:rsidRDefault="00651366" w:rsidP="00651366">
      <w:pPr>
        <w:pStyle w:val="aff6"/>
      </w:pPr>
      <w:r>
        <w:rPr>
          <w:rFonts w:hint="eastAsia"/>
        </w:rPr>
        <w:t>GB 31608    食品安全国家标准 茶叶</w:t>
      </w:r>
    </w:p>
    <w:p w:rsidR="00651366" w:rsidRDefault="00651366" w:rsidP="00651366">
      <w:pPr>
        <w:pStyle w:val="aff6"/>
      </w:pPr>
      <w:r>
        <w:rPr>
          <w:rFonts w:hint="eastAsia"/>
        </w:rPr>
        <w:t>GH/T 1070   茶叶包装通则</w:t>
      </w:r>
    </w:p>
    <w:p w:rsidR="00651366" w:rsidRDefault="00651366" w:rsidP="00651366">
      <w:pPr>
        <w:pStyle w:val="aff6"/>
      </w:pPr>
      <w:r>
        <w:rPr>
          <w:rFonts w:hint="eastAsia"/>
        </w:rPr>
        <w:t>JJF 1070     定量包装商品净含量计量检验规则</w:t>
      </w:r>
    </w:p>
    <w:p w:rsidR="00651366" w:rsidRPr="008805AC" w:rsidRDefault="00651366" w:rsidP="00651366">
      <w:pPr>
        <w:pStyle w:val="aff6"/>
      </w:pPr>
      <w:r>
        <w:rPr>
          <w:rFonts w:hint="eastAsia"/>
        </w:rPr>
        <w:t>DBS42/010  食品安全地方标准 富硒食品中无机硒的测定方法</w:t>
      </w:r>
    </w:p>
    <w:p w:rsidR="00DF5CC9" w:rsidRDefault="00651366" w:rsidP="00183FE1">
      <w:pPr>
        <w:pStyle w:val="a1"/>
        <w:spacing w:before="312" w:after="312"/>
      </w:pPr>
      <w:r>
        <w:rPr>
          <w:rFonts w:hint="eastAsia"/>
        </w:rPr>
        <w:t>术语和定义</w:t>
      </w:r>
    </w:p>
    <w:p w:rsidR="00651366" w:rsidRDefault="00651366" w:rsidP="00651366">
      <w:pPr>
        <w:pStyle w:val="aff6"/>
      </w:pPr>
      <w:r w:rsidRPr="00651366">
        <w:rPr>
          <w:rFonts w:hint="eastAsia"/>
        </w:rPr>
        <w:t>下列术语和定义适用于本标准</w:t>
      </w:r>
      <w:r>
        <w:rPr>
          <w:rFonts w:hint="eastAsia"/>
        </w:rPr>
        <w:t>。</w:t>
      </w:r>
    </w:p>
    <w:p w:rsidR="00651366" w:rsidRDefault="00651366" w:rsidP="00651366">
      <w:pPr>
        <w:pStyle w:val="a2"/>
        <w:spacing w:before="156" w:after="156"/>
      </w:pPr>
    </w:p>
    <w:p w:rsidR="00651366" w:rsidRPr="00651366" w:rsidRDefault="00651366" w:rsidP="00651366">
      <w:pPr>
        <w:pStyle w:val="a2"/>
        <w:numPr>
          <w:ilvl w:val="0"/>
          <w:numId w:val="0"/>
        </w:numPr>
        <w:spacing w:before="156" w:after="156"/>
        <w:ind w:firstLineChars="200" w:firstLine="420"/>
        <w:rPr>
          <w:rFonts w:ascii="Times New Roman"/>
        </w:rPr>
      </w:pPr>
      <w:r w:rsidRPr="00651366">
        <w:rPr>
          <w:rFonts w:hint="eastAsia"/>
        </w:rPr>
        <w:t xml:space="preserve">赣南高山硒茶 </w:t>
      </w:r>
      <w:r>
        <w:t xml:space="preserve"> </w:t>
      </w:r>
      <w:r w:rsidRPr="00651366">
        <w:rPr>
          <w:rFonts w:ascii="Times New Roman"/>
        </w:rPr>
        <w:t xml:space="preserve">Gannan high-mountain selenium tea </w:t>
      </w:r>
    </w:p>
    <w:p w:rsidR="00651366" w:rsidRDefault="00651366" w:rsidP="00651366">
      <w:pPr>
        <w:pStyle w:val="aff6"/>
      </w:pPr>
      <w:r w:rsidRPr="00651366">
        <w:rPr>
          <w:rFonts w:hint="eastAsia"/>
        </w:rPr>
        <w:t>赣州市区域内山地种植的茶树，以通过生长过程中自然富集硒或通过硒生物营养强化技术得到的茶鲜叶为原料，采用特定加工工艺制作，可供人们饮用或食用的，硒含量符合本标准要求的绿茶、红茶、白茶、黄茶、黑茶、青茶等茶叶。</w:t>
      </w:r>
    </w:p>
    <w:p w:rsidR="00651366" w:rsidRDefault="00651366" w:rsidP="00651366">
      <w:pPr>
        <w:pStyle w:val="a1"/>
        <w:spacing w:before="312" w:after="312"/>
      </w:pPr>
      <w:r>
        <w:rPr>
          <w:rFonts w:hint="eastAsia"/>
        </w:rPr>
        <w:t>要求</w:t>
      </w:r>
    </w:p>
    <w:p w:rsidR="00651366" w:rsidRDefault="00651366" w:rsidP="00651366">
      <w:pPr>
        <w:pStyle w:val="a2"/>
        <w:spacing w:before="156" w:after="156"/>
      </w:pPr>
      <w:r>
        <w:rPr>
          <w:rFonts w:hint="eastAsia"/>
        </w:rPr>
        <w:t>原料要求</w:t>
      </w:r>
    </w:p>
    <w:p w:rsidR="00651366" w:rsidRDefault="00651366" w:rsidP="00651366">
      <w:pPr>
        <w:pStyle w:val="aff6"/>
      </w:pPr>
      <w:r w:rsidRPr="00651366">
        <w:rPr>
          <w:rFonts w:hint="eastAsia"/>
        </w:rPr>
        <w:lastRenderedPageBreak/>
        <w:t>原料应品质正常，无劣变、无异味，符合相应的食品标准和有关规定。</w:t>
      </w:r>
    </w:p>
    <w:p w:rsidR="00686DFA" w:rsidRDefault="00686DFA" w:rsidP="00686DFA">
      <w:pPr>
        <w:pStyle w:val="a2"/>
        <w:spacing w:before="156" w:after="156"/>
      </w:pPr>
      <w:r>
        <w:rPr>
          <w:rFonts w:hint="eastAsia"/>
        </w:rPr>
        <w:t>感官要求</w:t>
      </w:r>
    </w:p>
    <w:p w:rsidR="00686DFA" w:rsidRDefault="00686DFA" w:rsidP="00686DFA">
      <w:pPr>
        <w:pStyle w:val="aff6"/>
      </w:pPr>
      <w:r w:rsidRPr="00686DFA">
        <w:rPr>
          <w:rFonts w:hint="eastAsia"/>
        </w:rPr>
        <w:t>感官要求应符合表1的规定。</w:t>
      </w:r>
    </w:p>
    <w:p w:rsidR="00686DFA" w:rsidRDefault="00686DFA" w:rsidP="00686DFA">
      <w:pPr>
        <w:pStyle w:val="af7"/>
        <w:spacing w:before="156" w:after="156"/>
      </w:pPr>
      <w:r>
        <w:rPr>
          <w:rFonts w:hint="eastAsia"/>
        </w:rPr>
        <w:t>感官要求</w:t>
      </w:r>
    </w:p>
    <w:tbl>
      <w:tblPr>
        <w:tblStyle w:val="afffffa"/>
        <w:tblW w:w="0" w:type="auto"/>
        <w:tblLook w:val="04A0" w:firstRow="1" w:lastRow="0" w:firstColumn="1" w:lastColumn="0" w:noHBand="0" w:noVBand="1"/>
      </w:tblPr>
      <w:tblGrid>
        <w:gridCol w:w="1809"/>
        <w:gridCol w:w="7761"/>
      </w:tblGrid>
      <w:tr w:rsidR="00686DFA" w:rsidTr="00686DFA">
        <w:tc>
          <w:tcPr>
            <w:tcW w:w="1809" w:type="dxa"/>
          </w:tcPr>
          <w:p w:rsidR="00686DFA" w:rsidRDefault="00686DFA" w:rsidP="00686DFA">
            <w:pPr>
              <w:pStyle w:val="aff6"/>
              <w:ind w:firstLineChars="0" w:firstLine="0"/>
              <w:jc w:val="center"/>
            </w:pPr>
            <w:r>
              <w:rPr>
                <w:rFonts w:hint="eastAsia"/>
              </w:rPr>
              <w:t>项目</w:t>
            </w:r>
          </w:p>
        </w:tc>
        <w:tc>
          <w:tcPr>
            <w:tcW w:w="7761" w:type="dxa"/>
          </w:tcPr>
          <w:p w:rsidR="00686DFA" w:rsidRDefault="00686DFA" w:rsidP="00686DFA">
            <w:pPr>
              <w:pStyle w:val="aff6"/>
              <w:ind w:firstLineChars="0" w:firstLine="0"/>
              <w:jc w:val="center"/>
            </w:pPr>
            <w:r>
              <w:rPr>
                <w:rFonts w:hint="eastAsia"/>
              </w:rPr>
              <w:t>要求</w:t>
            </w:r>
          </w:p>
        </w:tc>
      </w:tr>
      <w:tr w:rsidR="00686DFA" w:rsidTr="00686DFA">
        <w:tc>
          <w:tcPr>
            <w:tcW w:w="1809" w:type="dxa"/>
          </w:tcPr>
          <w:p w:rsidR="00686DFA" w:rsidRDefault="00686DFA" w:rsidP="00686DFA">
            <w:pPr>
              <w:pStyle w:val="aff6"/>
              <w:ind w:firstLineChars="0" w:firstLine="0"/>
              <w:jc w:val="center"/>
            </w:pPr>
            <w:r w:rsidRPr="00686DFA">
              <w:rPr>
                <w:rFonts w:hint="eastAsia"/>
              </w:rPr>
              <w:t>外形</w:t>
            </w:r>
          </w:p>
        </w:tc>
        <w:tc>
          <w:tcPr>
            <w:tcW w:w="7761" w:type="dxa"/>
          </w:tcPr>
          <w:p w:rsidR="00686DFA" w:rsidRDefault="00686DFA" w:rsidP="00686DFA">
            <w:pPr>
              <w:pStyle w:val="aff6"/>
              <w:ind w:firstLineChars="0" w:firstLine="0"/>
            </w:pPr>
            <w:r w:rsidRPr="00686DFA">
              <w:rPr>
                <w:rFonts w:hint="eastAsia"/>
              </w:rPr>
              <w:t>有正常的外形和色泽，符合所属茶类应有的品质特征，无劣变，无霉变</w:t>
            </w:r>
          </w:p>
        </w:tc>
      </w:tr>
      <w:tr w:rsidR="00686DFA" w:rsidTr="00686DFA">
        <w:tc>
          <w:tcPr>
            <w:tcW w:w="1809" w:type="dxa"/>
          </w:tcPr>
          <w:p w:rsidR="00686DFA" w:rsidRDefault="00686DFA" w:rsidP="00686DFA">
            <w:pPr>
              <w:pStyle w:val="aff6"/>
              <w:ind w:firstLineChars="0" w:firstLine="0"/>
              <w:jc w:val="center"/>
            </w:pPr>
            <w:r w:rsidRPr="00686DFA">
              <w:rPr>
                <w:rFonts w:hint="eastAsia"/>
              </w:rPr>
              <w:t>内质</w:t>
            </w:r>
          </w:p>
        </w:tc>
        <w:tc>
          <w:tcPr>
            <w:tcW w:w="7761" w:type="dxa"/>
          </w:tcPr>
          <w:p w:rsidR="00686DFA" w:rsidRDefault="00686DFA" w:rsidP="00686DFA">
            <w:pPr>
              <w:pStyle w:val="aff6"/>
              <w:ind w:firstLineChars="0" w:firstLine="0"/>
            </w:pPr>
            <w:r w:rsidRPr="00686DFA">
              <w:rPr>
                <w:rFonts w:hint="eastAsia"/>
              </w:rPr>
              <w:t>具有正常的汤色、香气和滋味，符合所属茶类应有的品质特征，无异气，无异味</w:t>
            </w:r>
          </w:p>
        </w:tc>
      </w:tr>
    </w:tbl>
    <w:p w:rsidR="00686DFA" w:rsidRDefault="00686DFA" w:rsidP="00686DFA">
      <w:pPr>
        <w:pStyle w:val="a2"/>
        <w:spacing w:before="156" w:after="156"/>
      </w:pPr>
      <w:r w:rsidRPr="00686DFA">
        <w:rPr>
          <w:rFonts w:hint="eastAsia"/>
        </w:rPr>
        <w:t>理化指标</w:t>
      </w:r>
    </w:p>
    <w:p w:rsidR="00686DFA" w:rsidRDefault="00686DFA" w:rsidP="00686DFA">
      <w:pPr>
        <w:pStyle w:val="aff6"/>
      </w:pPr>
      <w:r w:rsidRPr="00686DFA">
        <w:rPr>
          <w:rFonts w:hint="eastAsia"/>
        </w:rPr>
        <w:t>理化指标应符合国家相关产品标准规定的要求。</w:t>
      </w:r>
    </w:p>
    <w:p w:rsidR="00686DFA" w:rsidRDefault="00686DFA" w:rsidP="00686DFA">
      <w:pPr>
        <w:pStyle w:val="a2"/>
        <w:spacing w:before="156" w:after="156"/>
      </w:pPr>
      <w:r w:rsidRPr="00686DFA">
        <w:rPr>
          <w:rFonts w:hint="eastAsia"/>
        </w:rPr>
        <w:t>硒含量要求</w:t>
      </w:r>
    </w:p>
    <w:p w:rsidR="00686DFA" w:rsidRDefault="00686DFA" w:rsidP="00686DFA">
      <w:pPr>
        <w:pStyle w:val="aff6"/>
      </w:pPr>
      <w:r w:rsidRPr="00686DFA">
        <w:rPr>
          <w:rFonts w:hint="eastAsia"/>
        </w:rPr>
        <w:t>总硒含量≥0.075mg/kg，且有机态硒含量≥60%。达到富硒含量的执行国家、省富硒标准。</w:t>
      </w:r>
    </w:p>
    <w:p w:rsidR="00686DFA" w:rsidRDefault="00686DFA" w:rsidP="00686DFA">
      <w:pPr>
        <w:pStyle w:val="a2"/>
        <w:spacing w:before="156" w:after="156"/>
      </w:pPr>
      <w:r w:rsidRPr="00686DFA">
        <w:rPr>
          <w:rFonts w:hint="eastAsia"/>
        </w:rPr>
        <w:t>污染物限量</w:t>
      </w:r>
    </w:p>
    <w:p w:rsidR="00686DFA" w:rsidRDefault="00686DFA" w:rsidP="00686DFA">
      <w:pPr>
        <w:pStyle w:val="aff6"/>
      </w:pPr>
      <w:r w:rsidRPr="00686DFA">
        <w:rPr>
          <w:rFonts w:hint="eastAsia"/>
        </w:rPr>
        <w:t>污染物限量应符合GB 2762的规定。</w:t>
      </w:r>
    </w:p>
    <w:p w:rsidR="00686DFA" w:rsidRDefault="00686DFA" w:rsidP="00686DFA">
      <w:pPr>
        <w:pStyle w:val="a2"/>
        <w:spacing w:before="156" w:after="156"/>
      </w:pPr>
      <w:r w:rsidRPr="00686DFA">
        <w:rPr>
          <w:rFonts w:hint="eastAsia"/>
        </w:rPr>
        <w:t>农药残留限量</w:t>
      </w:r>
    </w:p>
    <w:p w:rsidR="00686DFA" w:rsidRDefault="00686DFA" w:rsidP="00686DFA">
      <w:pPr>
        <w:pStyle w:val="aff6"/>
      </w:pPr>
      <w:r w:rsidRPr="00686DFA">
        <w:rPr>
          <w:rFonts w:hint="eastAsia"/>
        </w:rPr>
        <w:t>农药残留限量应符合GB 2763的规定。</w:t>
      </w:r>
    </w:p>
    <w:p w:rsidR="00686DFA" w:rsidRDefault="00686DFA" w:rsidP="00686DFA">
      <w:pPr>
        <w:pStyle w:val="a2"/>
        <w:spacing w:before="156" w:after="156"/>
      </w:pPr>
      <w:r w:rsidRPr="00686DFA">
        <w:rPr>
          <w:rFonts w:hint="eastAsia"/>
        </w:rPr>
        <w:t>食品添加剂要求</w:t>
      </w:r>
    </w:p>
    <w:p w:rsidR="00686DFA" w:rsidRDefault="00686DFA" w:rsidP="00686DFA">
      <w:pPr>
        <w:pStyle w:val="aff6"/>
      </w:pPr>
      <w:r w:rsidRPr="00686DFA">
        <w:rPr>
          <w:rFonts w:hint="eastAsia"/>
        </w:rPr>
        <w:t>不应使用食品添加剂。</w:t>
      </w:r>
    </w:p>
    <w:p w:rsidR="00686DFA" w:rsidRDefault="00686DFA" w:rsidP="00686DFA">
      <w:pPr>
        <w:pStyle w:val="a2"/>
        <w:spacing w:before="156" w:after="156"/>
      </w:pPr>
      <w:r w:rsidRPr="00686DFA">
        <w:rPr>
          <w:rFonts w:hint="eastAsia"/>
        </w:rPr>
        <w:t>净含量要求</w:t>
      </w:r>
    </w:p>
    <w:p w:rsidR="00686DFA" w:rsidRDefault="00686DFA" w:rsidP="00686DFA">
      <w:pPr>
        <w:pStyle w:val="aff6"/>
      </w:pPr>
      <w:r w:rsidRPr="00686DFA">
        <w:rPr>
          <w:rFonts w:hint="eastAsia"/>
        </w:rPr>
        <w:t>净含量应符合JJF 1070的规定。</w:t>
      </w:r>
    </w:p>
    <w:p w:rsidR="00686DFA" w:rsidRDefault="00686DFA" w:rsidP="00686DFA">
      <w:pPr>
        <w:pStyle w:val="a1"/>
        <w:spacing w:before="312" w:after="312"/>
      </w:pPr>
      <w:r w:rsidRPr="00686DFA">
        <w:rPr>
          <w:rFonts w:hint="eastAsia"/>
        </w:rPr>
        <w:t>试验方法</w:t>
      </w:r>
    </w:p>
    <w:p w:rsidR="00686DFA" w:rsidRDefault="00686DFA" w:rsidP="00686DFA">
      <w:pPr>
        <w:pStyle w:val="a2"/>
        <w:spacing w:before="156" w:after="156"/>
      </w:pPr>
      <w:r w:rsidRPr="00686DFA">
        <w:rPr>
          <w:rFonts w:hint="eastAsia"/>
        </w:rPr>
        <w:t>感官</w:t>
      </w:r>
    </w:p>
    <w:p w:rsidR="00686DFA" w:rsidRDefault="00686DFA" w:rsidP="00686DFA">
      <w:pPr>
        <w:pStyle w:val="aff6"/>
      </w:pPr>
      <w:r w:rsidRPr="00686DFA">
        <w:rPr>
          <w:rFonts w:hint="eastAsia"/>
        </w:rPr>
        <w:t>按GB 31608的规定执行。</w:t>
      </w:r>
    </w:p>
    <w:p w:rsidR="00686DFA" w:rsidRDefault="00686DFA" w:rsidP="00686DFA">
      <w:pPr>
        <w:pStyle w:val="a2"/>
        <w:spacing w:before="156" w:after="156"/>
      </w:pPr>
      <w:r w:rsidRPr="00686DFA">
        <w:rPr>
          <w:rFonts w:hint="eastAsia"/>
        </w:rPr>
        <w:t>理化指标</w:t>
      </w:r>
    </w:p>
    <w:p w:rsidR="00686DFA" w:rsidRDefault="00686DFA" w:rsidP="00686DFA">
      <w:pPr>
        <w:pStyle w:val="aff6"/>
      </w:pPr>
      <w:r w:rsidRPr="00686DFA">
        <w:rPr>
          <w:rFonts w:hint="eastAsia"/>
        </w:rPr>
        <w:t>按国家相关产品标准规定方法执行。</w:t>
      </w:r>
    </w:p>
    <w:p w:rsidR="00686DFA" w:rsidRDefault="00686DFA" w:rsidP="00686DFA">
      <w:pPr>
        <w:pStyle w:val="a2"/>
        <w:spacing w:before="156" w:after="156"/>
      </w:pPr>
      <w:r w:rsidRPr="00686DFA">
        <w:rPr>
          <w:rFonts w:hint="eastAsia"/>
        </w:rPr>
        <w:t>硒含量</w:t>
      </w:r>
    </w:p>
    <w:p w:rsidR="00686DFA" w:rsidRDefault="00686DFA" w:rsidP="00686DFA">
      <w:pPr>
        <w:pStyle w:val="a3"/>
        <w:spacing w:before="156" w:after="156"/>
      </w:pPr>
      <w:r w:rsidRPr="00686DFA">
        <w:rPr>
          <w:rFonts w:hint="eastAsia"/>
        </w:rPr>
        <w:t>总硒含量</w:t>
      </w:r>
    </w:p>
    <w:p w:rsidR="00686DFA" w:rsidRDefault="00686DFA" w:rsidP="00686DFA">
      <w:pPr>
        <w:pStyle w:val="aff6"/>
      </w:pPr>
      <w:r w:rsidRPr="00686DFA">
        <w:rPr>
          <w:rFonts w:hint="eastAsia"/>
        </w:rPr>
        <w:t>总硒含量</w:t>
      </w:r>
      <w:r>
        <w:rPr>
          <w:rFonts w:hint="eastAsia"/>
        </w:rPr>
        <w:t>检验按</w:t>
      </w:r>
      <w:r w:rsidRPr="00686DFA">
        <w:rPr>
          <w:rFonts w:hint="eastAsia"/>
        </w:rPr>
        <w:t>GB 5009.93的规定执行。</w:t>
      </w:r>
    </w:p>
    <w:p w:rsidR="00D267CE" w:rsidRDefault="00D267CE" w:rsidP="00D267CE">
      <w:pPr>
        <w:pStyle w:val="a3"/>
        <w:spacing w:before="156" w:after="156"/>
      </w:pPr>
      <w:r w:rsidRPr="00D267CE">
        <w:rPr>
          <w:rFonts w:hint="eastAsia"/>
        </w:rPr>
        <w:t>有机硒含量</w:t>
      </w:r>
    </w:p>
    <w:p w:rsidR="00D267CE" w:rsidRDefault="00D267CE" w:rsidP="00D267CE">
      <w:pPr>
        <w:pStyle w:val="aff6"/>
      </w:pPr>
      <w:r w:rsidRPr="00D267CE">
        <w:rPr>
          <w:rFonts w:hint="eastAsia"/>
        </w:rPr>
        <w:lastRenderedPageBreak/>
        <w:t>有机硒含量采用差减法，即总硒含量减去无机硒含量等于有机硒含量。无机硒含量参照DBS42/010的规定方法测定。</w:t>
      </w:r>
    </w:p>
    <w:p w:rsidR="00D267CE" w:rsidRDefault="00D267CE" w:rsidP="00D267CE">
      <w:pPr>
        <w:pStyle w:val="a1"/>
        <w:spacing w:before="312" w:after="312"/>
      </w:pPr>
      <w:r w:rsidRPr="00D267CE">
        <w:rPr>
          <w:rFonts w:hint="eastAsia"/>
        </w:rPr>
        <w:t>检验规则</w:t>
      </w:r>
    </w:p>
    <w:p w:rsidR="00D267CE" w:rsidRDefault="00D267CE" w:rsidP="00D267CE">
      <w:pPr>
        <w:pStyle w:val="a2"/>
        <w:spacing w:before="156" w:after="156"/>
      </w:pPr>
      <w:r w:rsidRPr="00D267CE">
        <w:rPr>
          <w:rFonts w:hint="eastAsia"/>
        </w:rPr>
        <w:t>取样</w:t>
      </w:r>
    </w:p>
    <w:p w:rsidR="00D267CE" w:rsidRDefault="00D267CE" w:rsidP="00D267CE">
      <w:pPr>
        <w:pStyle w:val="aff6"/>
      </w:pPr>
      <w:r w:rsidRPr="00D267CE">
        <w:rPr>
          <w:rFonts w:hint="eastAsia"/>
        </w:rPr>
        <w:t>取样按GB/T 8302的规定执行。</w:t>
      </w:r>
    </w:p>
    <w:p w:rsidR="00D267CE" w:rsidRDefault="00D267CE" w:rsidP="00D267CE">
      <w:pPr>
        <w:pStyle w:val="a2"/>
        <w:spacing w:before="156" w:after="156"/>
      </w:pPr>
      <w:r w:rsidRPr="00D267CE">
        <w:rPr>
          <w:rFonts w:hint="eastAsia"/>
        </w:rPr>
        <w:t>检验</w:t>
      </w:r>
    </w:p>
    <w:p w:rsidR="00D267CE" w:rsidRDefault="00D267CE" w:rsidP="00D267CE">
      <w:pPr>
        <w:pStyle w:val="a3"/>
        <w:spacing w:before="156" w:after="156"/>
      </w:pPr>
      <w:r w:rsidRPr="00D267CE">
        <w:rPr>
          <w:rFonts w:hint="eastAsia"/>
        </w:rPr>
        <w:t>出厂检验</w:t>
      </w:r>
    </w:p>
    <w:p w:rsidR="00D267CE" w:rsidRDefault="00D267CE" w:rsidP="00D267CE">
      <w:pPr>
        <w:pStyle w:val="aff6"/>
      </w:pPr>
      <w:r w:rsidRPr="00D267CE">
        <w:rPr>
          <w:rFonts w:hint="eastAsia"/>
        </w:rPr>
        <w:t>每批产品均应做出厂检验，经检验合格签发合格证后，方可出厂。出厂检验项目为硒含量和国家相关标准要求项目。</w:t>
      </w:r>
    </w:p>
    <w:p w:rsidR="00D267CE" w:rsidRDefault="00D267CE" w:rsidP="00D267CE">
      <w:pPr>
        <w:pStyle w:val="a3"/>
        <w:spacing w:before="156" w:after="156"/>
      </w:pPr>
      <w:r w:rsidRPr="00D267CE">
        <w:rPr>
          <w:rFonts w:hint="eastAsia"/>
        </w:rPr>
        <w:t>型式检验</w:t>
      </w:r>
    </w:p>
    <w:p w:rsidR="00D267CE" w:rsidRDefault="00D267CE" w:rsidP="00D267CE">
      <w:pPr>
        <w:pStyle w:val="aff6"/>
      </w:pPr>
      <w:r w:rsidRPr="00D267CE">
        <w:rPr>
          <w:rFonts w:hint="eastAsia"/>
        </w:rPr>
        <w:t>型式检验每年应不少于2次，型式检验项目为第4章要求中的全部项目。有下列情况之一时，应进行型式检验：</w:t>
      </w:r>
    </w:p>
    <w:p w:rsidR="00D267CE" w:rsidRDefault="00D267CE" w:rsidP="00D267CE">
      <w:pPr>
        <w:pStyle w:val="aff6"/>
      </w:pPr>
      <w:r>
        <w:rPr>
          <w:rFonts w:hint="eastAsia"/>
        </w:rPr>
        <w:t>a）新产品投产时；</w:t>
      </w:r>
    </w:p>
    <w:p w:rsidR="00D267CE" w:rsidRDefault="00D267CE" w:rsidP="00D267CE">
      <w:pPr>
        <w:pStyle w:val="aff6"/>
      </w:pPr>
      <w:r>
        <w:rPr>
          <w:rFonts w:hint="eastAsia"/>
        </w:rPr>
        <w:t>b）生产中，若工艺或设备、原料有较大改变，可能影响产品质量时；</w:t>
      </w:r>
    </w:p>
    <w:p w:rsidR="00D267CE" w:rsidRDefault="00D267CE" w:rsidP="00D267CE">
      <w:pPr>
        <w:pStyle w:val="aff6"/>
      </w:pPr>
      <w:r>
        <w:rPr>
          <w:rFonts w:hint="eastAsia"/>
        </w:rPr>
        <w:t>c）停产半年以上，重新回复生产；</w:t>
      </w:r>
    </w:p>
    <w:p w:rsidR="00D267CE" w:rsidRDefault="00D267CE" w:rsidP="00D267CE">
      <w:pPr>
        <w:pStyle w:val="aff6"/>
      </w:pPr>
      <w:r>
        <w:rPr>
          <w:rFonts w:hint="eastAsia"/>
        </w:rPr>
        <w:t>d）因人为或自然因素使生产环境发生较大改变时；</w:t>
      </w:r>
    </w:p>
    <w:p w:rsidR="00D267CE" w:rsidRDefault="00D267CE" w:rsidP="00D267CE">
      <w:pPr>
        <w:pStyle w:val="aff6"/>
      </w:pPr>
      <w:r>
        <w:rPr>
          <w:rFonts w:hint="eastAsia"/>
        </w:rPr>
        <w:t>e）国家质量监督机构或质量主管部门提出型式检验要求时。</w:t>
      </w:r>
    </w:p>
    <w:p w:rsidR="00D267CE" w:rsidRDefault="00295692" w:rsidP="00295692">
      <w:pPr>
        <w:pStyle w:val="a2"/>
        <w:spacing w:before="156" w:after="156"/>
      </w:pPr>
      <w:r w:rsidRPr="00295692">
        <w:rPr>
          <w:rFonts w:hint="eastAsia"/>
        </w:rPr>
        <w:t>判定规则</w:t>
      </w:r>
    </w:p>
    <w:p w:rsidR="00295692" w:rsidRDefault="00295692" w:rsidP="00295692">
      <w:pPr>
        <w:pStyle w:val="aff6"/>
      </w:pPr>
      <w:r w:rsidRPr="00295692">
        <w:rPr>
          <w:rFonts w:hint="eastAsia"/>
        </w:rPr>
        <w:t>按本标准第4章要求的项目，任一项不符合要求的产品均判为不合格产品。</w:t>
      </w:r>
    </w:p>
    <w:p w:rsidR="00295692" w:rsidRDefault="00295692" w:rsidP="00295692">
      <w:pPr>
        <w:pStyle w:val="a2"/>
        <w:spacing w:before="156" w:after="156"/>
      </w:pPr>
      <w:r w:rsidRPr="00295692">
        <w:rPr>
          <w:rFonts w:hint="eastAsia"/>
        </w:rPr>
        <w:t>复验</w:t>
      </w:r>
    </w:p>
    <w:p w:rsidR="00295692" w:rsidRDefault="00295692" w:rsidP="00295692">
      <w:pPr>
        <w:pStyle w:val="aff6"/>
      </w:pPr>
      <w:r w:rsidRPr="00295692">
        <w:rPr>
          <w:rFonts w:hint="eastAsia"/>
        </w:rPr>
        <w:t>对检验结果有争议时，应对留存样或在同批产品中重新按照按GB/T 8302规定加倍取样进行不合格项目的复验，以复验结果为准。</w:t>
      </w:r>
    </w:p>
    <w:p w:rsidR="00295692" w:rsidRDefault="00295692" w:rsidP="00295692">
      <w:pPr>
        <w:pStyle w:val="a1"/>
        <w:spacing w:before="312" w:after="312"/>
      </w:pPr>
      <w:r w:rsidRPr="00295692">
        <w:rPr>
          <w:rFonts w:hint="eastAsia"/>
        </w:rPr>
        <w:t>标志标签、包装、运输和贮存</w:t>
      </w:r>
    </w:p>
    <w:p w:rsidR="00295692" w:rsidRDefault="00295692" w:rsidP="00295692">
      <w:pPr>
        <w:pStyle w:val="a2"/>
        <w:spacing w:before="156" w:after="156"/>
      </w:pPr>
      <w:r w:rsidRPr="00295692">
        <w:rPr>
          <w:rFonts w:hint="eastAsia"/>
        </w:rPr>
        <w:t>标志标签</w:t>
      </w:r>
    </w:p>
    <w:p w:rsidR="00295692" w:rsidRDefault="00295692" w:rsidP="00295692">
      <w:pPr>
        <w:pStyle w:val="aff6"/>
      </w:pPr>
      <w:r w:rsidRPr="00295692">
        <w:rPr>
          <w:rFonts w:hint="eastAsia"/>
        </w:rPr>
        <w:t>产品的包装标志应符合GB/T 191的规定，标签应符合GB 7718的规定。营养标签应符合GB 28050的规定。</w:t>
      </w:r>
    </w:p>
    <w:p w:rsidR="00295692" w:rsidRDefault="00295692" w:rsidP="00295692">
      <w:pPr>
        <w:pStyle w:val="a2"/>
        <w:spacing w:before="156" w:after="156"/>
      </w:pPr>
      <w:r w:rsidRPr="00295692">
        <w:rPr>
          <w:rFonts w:hint="eastAsia"/>
        </w:rPr>
        <w:t>包装</w:t>
      </w:r>
    </w:p>
    <w:p w:rsidR="00295692" w:rsidRDefault="00295692" w:rsidP="00295692">
      <w:pPr>
        <w:pStyle w:val="aff6"/>
      </w:pPr>
      <w:r w:rsidRPr="00295692">
        <w:rPr>
          <w:rFonts w:hint="eastAsia"/>
        </w:rPr>
        <w:t>应符合GH/T 1070的规定。赣南高山茶统一包装应符合相关印制规定。</w:t>
      </w:r>
    </w:p>
    <w:p w:rsidR="00295692" w:rsidRDefault="00295692" w:rsidP="00295692">
      <w:pPr>
        <w:pStyle w:val="a2"/>
        <w:spacing w:before="156" w:after="156"/>
      </w:pPr>
      <w:r w:rsidRPr="00295692">
        <w:rPr>
          <w:rFonts w:hint="eastAsia"/>
        </w:rPr>
        <w:t>运输</w:t>
      </w:r>
    </w:p>
    <w:p w:rsidR="00295692" w:rsidRDefault="00295692" w:rsidP="00295692">
      <w:pPr>
        <w:pStyle w:val="aff6"/>
      </w:pPr>
      <w:r w:rsidRPr="00295692">
        <w:rPr>
          <w:rFonts w:hint="eastAsia"/>
        </w:rPr>
        <w:t>运输工具应清洁、干燥、无异味、无污染。运输时应有防雨、防潮、防暴晒措施。严禁与有毒、有害、有异味、易污染的物品混装、混运。做到包装、产品完好无损。</w:t>
      </w:r>
    </w:p>
    <w:p w:rsidR="00295692" w:rsidRDefault="00295692" w:rsidP="00295692">
      <w:pPr>
        <w:pStyle w:val="a2"/>
        <w:spacing w:before="156" w:after="156"/>
      </w:pPr>
      <w:r w:rsidRPr="00295692">
        <w:rPr>
          <w:rFonts w:hint="eastAsia"/>
        </w:rPr>
        <w:lastRenderedPageBreak/>
        <w:t>贮存</w:t>
      </w:r>
    </w:p>
    <w:p w:rsidR="00295692" w:rsidRPr="00295692" w:rsidRDefault="00295692" w:rsidP="00295692">
      <w:pPr>
        <w:pStyle w:val="aff6"/>
      </w:pPr>
      <w:r w:rsidRPr="00295692">
        <w:rPr>
          <w:rFonts w:hint="eastAsia"/>
        </w:rPr>
        <w:t>应符合GB/T 30375的规定。</w:t>
      </w:r>
    </w:p>
    <w:sectPr w:rsidR="00295692" w:rsidRPr="00295692" w:rsidSect="00FF7E97">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48" w:rsidRDefault="00530B48">
      <w:r>
        <w:separator/>
      </w:r>
    </w:p>
  </w:endnote>
  <w:endnote w:type="continuationSeparator" w:id="0">
    <w:p w:rsidR="00530B48" w:rsidRDefault="0053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97" w:rsidRPr="00FF7E97" w:rsidRDefault="00FF7E97" w:rsidP="00FF7E97">
    <w:pPr>
      <w:pStyle w:val="afff0"/>
    </w:pPr>
    <w:r>
      <w:fldChar w:fldCharType="begin"/>
    </w:r>
    <w:r>
      <w:instrText xml:space="preserve"> PAGE  \* MERGEFORMAT </w:instrText>
    </w:r>
    <w:r>
      <w:fldChar w:fldCharType="separate"/>
    </w:r>
    <w:r w:rsidR="00A967D5">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CE" w:rsidRDefault="00D267CE" w:rsidP="00FF7E97">
    <w:pPr>
      <w:pStyle w:val="aff7"/>
    </w:pPr>
    <w:r>
      <w:fldChar w:fldCharType="begin"/>
    </w:r>
    <w:r>
      <w:instrText xml:space="preserve"> PAGE  \* MERGEFORMAT </w:instrText>
    </w:r>
    <w:r>
      <w:fldChar w:fldCharType="separate"/>
    </w:r>
    <w:r w:rsidR="00A967D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48" w:rsidRDefault="00530B48">
      <w:r>
        <w:separator/>
      </w:r>
    </w:p>
  </w:footnote>
  <w:footnote w:type="continuationSeparator" w:id="0">
    <w:p w:rsidR="00530B48" w:rsidRDefault="00530B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97" w:rsidRDefault="00FF7E97" w:rsidP="00FF7E97">
    <w:pPr>
      <w:pStyle w:val="afff1"/>
    </w:pPr>
    <w:r>
      <w:t>T/</w:t>
    </w:r>
    <w:r>
      <w:t>×××</w:t>
    </w:r>
    <w:r>
      <w:t xml:space="preserve"> </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CE" w:rsidRDefault="00D267CE" w:rsidP="00FF7E97">
    <w:pPr>
      <w:pStyle w:val="aff8"/>
    </w:pPr>
    <w:r>
      <w:t>T/</w:t>
    </w:r>
    <w:r>
      <w:t>×××</w:t>
    </w:r>
    <w:r>
      <w:t xml:space="preserve"> </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7"/>
  </w:num>
  <w:num w:numId="2">
    <w:abstractNumId w:val="12"/>
  </w:num>
  <w:num w:numId="3">
    <w:abstractNumId w:val="22"/>
  </w:num>
  <w:num w:numId="4">
    <w:abstractNumId w:val="16"/>
  </w:num>
  <w:num w:numId="5">
    <w:abstractNumId w:val="25"/>
  </w:num>
  <w:num w:numId="6">
    <w:abstractNumId w:val="27"/>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99VUriKWVL5Vn7KBqeBNoaXLLU56+KWwnoSVUeNbG4tmxvqlrcGaZ1+h8Ljis2cBCd2cdtfG2iWLfey3eceuA==" w:salt="ksc7HCfDLjudZYV/x9aKL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5692"/>
    <w:rsid w:val="002967B2"/>
    <w:rsid w:val="002A1924"/>
    <w:rsid w:val="002A7420"/>
    <w:rsid w:val="002A7A7E"/>
    <w:rsid w:val="002B0F12"/>
    <w:rsid w:val="002B1308"/>
    <w:rsid w:val="002B4554"/>
    <w:rsid w:val="002B707C"/>
    <w:rsid w:val="002C72D8"/>
    <w:rsid w:val="002D11FA"/>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0B48"/>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1366"/>
    <w:rsid w:val="0065366F"/>
    <w:rsid w:val="00654BC9"/>
    <w:rsid w:val="006552FD"/>
    <w:rsid w:val="00656F0B"/>
    <w:rsid w:val="00663733"/>
    <w:rsid w:val="00663AF3"/>
    <w:rsid w:val="00666B6C"/>
    <w:rsid w:val="00677B54"/>
    <w:rsid w:val="00682682"/>
    <w:rsid w:val="00682702"/>
    <w:rsid w:val="00686DFA"/>
    <w:rsid w:val="00692368"/>
    <w:rsid w:val="00695192"/>
    <w:rsid w:val="006A2EBC"/>
    <w:rsid w:val="006A5EA0"/>
    <w:rsid w:val="006A783B"/>
    <w:rsid w:val="006A7B33"/>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1E8B"/>
    <w:rsid w:val="0076350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64937"/>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184"/>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1940"/>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67D5"/>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397A"/>
    <w:rsid w:val="00B9633D"/>
    <w:rsid w:val="00B967D5"/>
    <w:rsid w:val="00BA2EBE"/>
    <w:rsid w:val="00BB0F28"/>
    <w:rsid w:val="00BB458A"/>
    <w:rsid w:val="00BB693F"/>
    <w:rsid w:val="00BC5953"/>
    <w:rsid w:val="00BD00D3"/>
    <w:rsid w:val="00BD1659"/>
    <w:rsid w:val="00BD3967"/>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267CE"/>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E4D1E"/>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0FF7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2DE418-9F2F-454F-85D4-C6023E26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affffffa"/>
    <w:rsid w:val="00B74441"/>
    <w:rPr>
      <w:sz w:val="18"/>
      <w:szCs w:val="18"/>
    </w:rPr>
  </w:style>
  <w:style w:type="character" w:customStyle="1" w:styleId="affffffa">
    <w:name w:val="批注框文本 字符"/>
    <w:basedOn w:val="aff3"/>
    <w:link w:val="affffff9"/>
    <w:rsid w:val="00B744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4F113A"/>
    <w:rsid w:val="0002647A"/>
    <w:rsid w:val="0002653F"/>
    <w:rsid w:val="00080DE3"/>
    <w:rsid w:val="00087E40"/>
    <w:rsid w:val="000C73CF"/>
    <w:rsid w:val="001132F9"/>
    <w:rsid w:val="00114ABC"/>
    <w:rsid w:val="001C16E0"/>
    <w:rsid w:val="002068C7"/>
    <w:rsid w:val="00323E80"/>
    <w:rsid w:val="003372E5"/>
    <w:rsid w:val="003750AF"/>
    <w:rsid w:val="003D28CD"/>
    <w:rsid w:val="00430F92"/>
    <w:rsid w:val="004F113A"/>
    <w:rsid w:val="004F1EC5"/>
    <w:rsid w:val="00515A81"/>
    <w:rsid w:val="005335DD"/>
    <w:rsid w:val="00595E09"/>
    <w:rsid w:val="00674FBA"/>
    <w:rsid w:val="006D02E4"/>
    <w:rsid w:val="007216E9"/>
    <w:rsid w:val="007C6ACB"/>
    <w:rsid w:val="007E2797"/>
    <w:rsid w:val="00800293"/>
    <w:rsid w:val="00820E7E"/>
    <w:rsid w:val="008E024D"/>
    <w:rsid w:val="008F0268"/>
    <w:rsid w:val="00902EF8"/>
    <w:rsid w:val="00982DAC"/>
    <w:rsid w:val="009B16B1"/>
    <w:rsid w:val="00A94E45"/>
    <w:rsid w:val="00AD6808"/>
    <w:rsid w:val="00B541E0"/>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3A"/>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赣南高山硒茶</Template>
  <TotalTime>0</TotalTime>
  <Pages>8</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LT</cp:lastModifiedBy>
  <cp:revision>2</cp:revision>
  <dcterms:created xsi:type="dcterms:W3CDTF">2024-09-12T08:24:00Z</dcterms:created>
  <dcterms:modified xsi:type="dcterms:W3CDTF">2024-09-12T08:24:00Z</dcterms:modified>
</cp:coreProperties>
</file>